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Pioneer Lookout Water District Quarterly Meeting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Date:</w:t>
        <w:tab/>
        <w:tab/>
        <w:t xml:space="preserve">January 14, 2026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Time:</w:t>
        <w:tab/>
        <w:tab/>
        <w:t xml:space="preserve">5:00 p.m.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Location:</w:t>
        <w:tab/>
        <w:t xml:space="preserve">259 Beacon Lite Road, Monument, CO 80132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1440" w:hanging="1440"/>
        <w:rPr/>
      </w:pPr>
      <w:r w:rsidDel="00000000" w:rsidR="00000000" w:rsidRPr="00000000">
        <w:rPr>
          <w:rtl w:val="0"/>
        </w:rPr>
        <w:t xml:space="preserve">Attendees:  </w:t>
        <w:tab/>
        <w:t xml:space="preserve">Bonnie Sands, Diana Jones, Mary Bowman, Tom Tharnish, guests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Meeting called to order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Minutes read from previous meeting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Motion to approve by</w:t>
        <w:tab/>
        <w:tab/>
        <w:tab/>
        <w:t xml:space="preserve">seconded by</w:t>
        <w:tab/>
        <w:tab/>
        <w:tab/>
        <w:tab/>
        <w:t xml:space="preserve">Approved____</w:t>
        <w:tab/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Treasurer’s Report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Motion to approve by</w:t>
        <w:tab/>
        <w:tab/>
        <w:tab/>
        <w:t xml:space="preserve">seconded by</w:t>
        <w:tab/>
        <w:tab/>
        <w:tab/>
        <w:tab/>
        <w:t xml:space="preserve">Approved____</w:t>
        <w:tab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Operator’s Report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Status of lien on 2750  McShane Dr.</w:t>
      </w:r>
    </w:p>
    <w:p w:rsidR="00000000" w:rsidDel="00000000" w:rsidP="00000000" w:rsidRDefault="00000000" w:rsidRPr="00000000" w14:paraId="00000020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2026 Budget review</w:t>
      </w:r>
    </w:p>
    <w:p w:rsidR="00000000" w:rsidDel="00000000" w:rsidP="00000000" w:rsidRDefault="00000000" w:rsidRPr="00000000" w14:paraId="00000024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Engineering options for radium abatement</w:t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  <w:t xml:space="preserve">Adjournment:</w:t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  <w:t xml:space="preserve">Next meeting:</w:t>
        <w:tab/>
        <w:t xml:space="preserve">Scheduled for Wednesday, April 8, 2026, 5 p.m., 259 Beacon Lite Road, Monument, CO 80132</w:t>
      </w:r>
    </w:p>
    <w:sectPr>
      <w:pgSz w:h="15840" w:w="12240" w:orient="portrait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